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CellMar>
          <w:left w:w="0" w:type="dxa"/>
          <w:right w:w="0" w:type="dxa"/>
        </w:tblCellMar>
        <w:tblLook w:val="04A0" w:firstRow="1" w:lastRow="0" w:firstColumn="1" w:lastColumn="0" w:noHBand="0" w:noVBand="1"/>
      </w:tblPr>
      <w:tblGrid>
        <w:gridCol w:w="3489"/>
        <w:gridCol w:w="6591"/>
      </w:tblGrid>
      <w:tr w:rsidR="00AC0D81" w:rsidRPr="00D205E2" w:rsidTr="00AC0D81">
        <w:trPr>
          <w:trHeight w:val="776"/>
        </w:trPr>
        <w:tc>
          <w:tcPr>
            <w:tcW w:w="2705" w:type="dxa"/>
            <w:tcMar>
              <w:top w:w="0" w:type="dxa"/>
              <w:left w:w="108" w:type="dxa"/>
              <w:bottom w:w="0" w:type="dxa"/>
              <w:right w:w="108" w:type="dxa"/>
            </w:tcMar>
            <w:hideMark/>
          </w:tcPr>
          <w:p w:rsidR="00AC0D81" w:rsidRPr="00D205E2" w:rsidRDefault="00AC0D81" w:rsidP="00AC0D81">
            <w:pPr>
              <w:spacing w:line="275" w:lineRule="atLeast"/>
              <w:jc w:val="center"/>
              <w:rPr>
                <w:rFonts w:eastAsia="Times New Roman" w:cs="Times New Roman"/>
                <w:color w:val="222222"/>
                <w:sz w:val="24"/>
                <w:szCs w:val="24"/>
              </w:rPr>
            </w:pPr>
            <w:r w:rsidRPr="00D205E2">
              <w:rPr>
                <w:rFonts w:eastAsia="Times New Roman" w:cs="Times New Roman"/>
                <w:b/>
                <w:bCs/>
                <w:color w:val="222222"/>
                <w:sz w:val="24"/>
                <w:szCs w:val="24"/>
              </w:rPr>
              <w:t>QUỐC HỘI</w:t>
            </w:r>
            <w:r w:rsidRPr="00D205E2">
              <w:rPr>
                <w:rFonts w:eastAsia="Times New Roman" w:cs="Times New Roman"/>
                <w:b/>
                <w:bCs/>
                <w:color w:val="222222"/>
                <w:sz w:val="24"/>
                <w:szCs w:val="24"/>
              </w:rPr>
              <w:br/>
              <w:t>-------</w:t>
            </w:r>
          </w:p>
          <w:p w:rsidR="00AC0D81" w:rsidRPr="00D205E2" w:rsidRDefault="00AC0D81" w:rsidP="00AC0D81">
            <w:pPr>
              <w:spacing w:line="275" w:lineRule="atLeast"/>
              <w:jc w:val="center"/>
              <w:rPr>
                <w:rFonts w:eastAsia="Times New Roman" w:cs="Times New Roman"/>
                <w:color w:val="222222"/>
                <w:sz w:val="24"/>
                <w:szCs w:val="24"/>
              </w:rPr>
            </w:pPr>
            <w:r w:rsidRPr="00D205E2">
              <w:rPr>
                <w:rFonts w:eastAsia="Times New Roman" w:cs="Times New Roman"/>
                <w:color w:val="222222"/>
                <w:sz w:val="24"/>
                <w:szCs w:val="24"/>
              </w:rPr>
              <w:t>Luật số: 36/2018/QH14</w:t>
            </w:r>
          </w:p>
        </w:tc>
        <w:tc>
          <w:tcPr>
            <w:tcW w:w="5109" w:type="dxa"/>
            <w:tcMar>
              <w:top w:w="0" w:type="dxa"/>
              <w:left w:w="108" w:type="dxa"/>
              <w:bottom w:w="0" w:type="dxa"/>
              <w:right w:w="108" w:type="dxa"/>
            </w:tcMar>
            <w:hideMark/>
          </w:tcPr>
          <w:p w:rsidR="00AC0D81" w:rsidRPr="00D205E2" w:rsidRDefault="00AC0D81" w:rsidP="00AC0D81">
            <w:pPr>
              <w:spacing w:line="275" w:lineRule="atLeast"/>
              <w:jc w:val="center"/>
              <w:rPr>
                <w:rFonts w:eastAsia="Times New Roman" w:cs="Times New Roman"/>
                <w:color w:val="222222"/>
                <w:sz w:val="24"/>
                <w:szCs w:val="24"/>
              </w:rPr>
            </w:pPr>
            <w:r w:rsidRPr="00D205E2">
              <w:rPr>
                <w:rFonts w:eastAsia="Times New Roman" w:cs="Times New Roman"/>
                <w:b/>
                <w:bCs/>
                <w:color w:val="222222"/>
                <w:sz w:val="24"/>
                <w:szCs w:val="24"/>
              </w:rPr>
              <w:t>CỘNG HÒA XÃ HỘI CHỦ NGHĨA VIỆT NAM</w:t>
            </w:r>
            <w:r w:rsidRPr="00D205E2">
              <w:rPr>
                <w:rFonts w:eastAsia="Times New Roman" w:cs="Times New Roman"/>
                <w:b/>
                <w:bCs/>
                <w:color w:val="222222"/>
                <w:sz w:val="24"/>
                <w:szCs w:val="24"/>
              </w:rPr>
              <w:br/>
              <w:t>Độc lập - Tự do - Hạnh phúc</w:t>
            </w:r>
            <w:r w:rsidRPr="00D205E2">
              <w:rPr>
                <w:rFonts w:eastAsia="Times New Roman" w:cs="Times New Roman"/>
                <w:b/>
                <w:bCs/>
                <w:color w:val="222222"/>
                <w:sz w:val="24"/>
                <w:szCs w:val="24"/>
              </w:rPr>
              <w:br/>
              <w:t>---------------</w:t>
            </w:r>
          </w:p>
          <w:p w:rsidR="00AC0D81" w:rsidRPr="00D205E2" w:rsidRDefault="00AC0D81" w:rsidP="00AC0D81">
            <w:pPr>
              <w:spacing w:line="275" w:lineRule="atLeast"/>
              <w:jc w:val="right"/>
              <w:rPr>
                <w:rFonts w:eastAsia="Times New Roman" w:cs="Times New Roman"/>
                <w:color w:val="222222"/>
                <w:sz w:val="24"/>
                <w:szCs w:val="24"/>
              </w:rPr>
            </w:pPr>
            <w:r w:rsidRPr="00D205E2">
              <w:rPr>
                <w:rFonts w:eastAsia="Times New Roman" w:cs="Times New Roman"/>
                <w:i/>
                <w:iCs/>
                <w:color w:val="222222"/>
                <w:sz w:val="24"/>
                <w:szCs w:val="24"/>
              </w:rPr>
              <w:t>Hà Nội, ngày 20 tháng 11 năm 2018</w:t>
            </w:r>
            <w:r w:rsidRPr="00D205E2">
              <w:rPr>
                <w:rFonts w:eastAsia="Times New Roman" w:cs="Times New Roman"/>
                <w:color w:val="222222"/>
                <w:sz w:val="24"/>
                <w:szCs w:val="24"/>
              </w:rPr>
              <w:t> </w:t>
            </w:r>
          </w:p>
        </w:tc>
      </w:tr>
    </w:tbl>
    <w:p w:rsidR="00AC0D81" w:rsidRPr="00D205E2" w:rsidRDefault="00AC0D81" w:rsidP="00AC0D81">
      <w:pPr>
        <w:spacing w:after="100" w:afterAutospacing="1"/>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LUẬT</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PHÒNG, CHỐNG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bookmarkStart w:id="0" w:name="_GoBack"/>
      <w:bookmarkEnd w:id="0"/>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i/>
          <w:iCs/>
          <w:sz w:val="24"/>
          <w:szCs w:val="24"/>
        </w:rPr>
        <w:t>Căn cứ Hiến pháp nước Cộng hòa xã hội chủ nghĩa Việt Nam;</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i/>
          <w:iCs/>
          <w:sz w:val="24"/>
          <w:szCs w:val="24"/>
        </w:rPr>
        <w:t>Quốc hội ban hành Luật Phòng, chống tham nhũng.</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I. NHỮNG QUY ĐỊNH CHUNG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 Phạm vi điều chỉnh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Luật này quy định về phòng ngừa, phát hiện tham nhũng; xử lý tham nhũng và hành vi khác vi phạm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 Các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Các hành vi tham nhũng trong khu vực nhà nước do người có chức vụ, quyền hạn trong cơ quan, tổ chức, đơn vị khu vực nhà nước thực hiện bao gồm: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Tham ô tài sản;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Nhận hối lộ;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Lạm dụng chức vụ, quyền hạn chiếm đoạt tài sản;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Lợi dụng chức vụ, quyền hạn trong khi thi hành nhiệm vụ, công vụ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Lạm quyền trong khi thi hành nhiệm vụ, công vụ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Lợi dụng chức vụ, quyền hạn gây ảnh hưởng đối với người khác để trục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g) Giả mạo trong công tác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h) Đưa hối lộ, môi giới hối lộ để giải quyết công việc của cơ quan, tổ chức, đơn vị hoặc địa phương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i) Lợi dụng chức vụ, quyền hạn sử dụng trái phép tài sản công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k) Nhũng nhiễu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l) Không thực hiện, thực hiện không đúng hoặc không đầy đủ nhiệm vụ, công vụ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2. Các hành vi tham nhũng trong khu vực ngoài nhà nước do người có chức vụ, quyền hạn trong doanh nghiệp, tổ chức khu vực ngoài nhà nước thực hiện bao gồm: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Tham ô tài sản;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Nhận hối lộ;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Đưa hối lộ, môi giới hối lộ để giải quyết công việc của doanh nghiệp, tổ chức mình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 Giải thích từ ngữ</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Trong Luật này, các từ ngữ dưới đây được hiểu như sau:</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w:t>
      </w:r>
      <w:r w:rsidRPr="00D205E2">
        <w:rPr>
          <w:rFonts w:eastAsia="Times New Roman" w:cs="Times New Roman"/>
          <w:i/>
          <w:iCs/>
          <w:sz w:val="24"/>
          <w:szCs w:val="24"/>
        </w:rPr>
        <w:t>Tham nhũng</w:t>
      </w:r>
      <w:r w:rsidRPr="00D205E2">
        <w:rPr>
          <w:rFonts w:eastAsia="Times New Roman" w:cs="Times New Roman"/>
          <w:sz w:val="24"/>
          <w:szCs w:val="24"/>
        </w:rPr>
        <w:t> là hành vi của người có chức vụ, quyền hạn đã lợi dụng chức vụ, quyền hạn đó vì vụ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w:t>
      </w:r>
      <w:r w:rsidRPr="00D205E2">
        <w:rPr>
          <w:rFonts w:eastAsia="Times New Roman" w:cs="Times New Roman"/>
          <w:i/>
          <w:iCs/>
          <w:sz w:val="24"/>
          <w:szCs w:val="24"/>
        </w:rPr>
        <w:t>Người có chức vụ, quyền hạn</w:t>
      </w:r>
      <w:r w:rsidRPr="00D205E2">
        <w:rPr>
          <w:rFonts w:eastAsia="Times New Roman" w:cs="Times New Roman"/>
          <w:sz w:val="24"/>
          <w:szCs w:val="24"/>
        </w:rPr>
        <w:t>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Cán bộ, công chức, viên chức;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Người đại diện phần vốn nhà nước tại doanh nghiệp;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Người giữ chức danh, chức vụ quản lý trong doanh nghiệp, tổ chức;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Những người khác được giao thực hiện nhiệm vụ, công vụ và có quyền hạn trong khi thực hiện nhiệm vụ, công vụ đó.</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w:t>
      </w:r>
      <w:r w:rsidRPr="00D205E2">
        <w:rPr>
          <w:rFonts w:eastAsia="Times New Roman" w:cs="Times New Roman"/>
          <w:i/>
          <w:iCs/>
          <w:sz w:val="24"/>
          <w:szCs w:val="24"/>
        </w:rPr>
        <w:t>Tài sản tham nhũng</w:t>
      </w:r>
      <w:r w:rsidRPr="00D205E2">
        <w:rPr>
          <w:rFonts w:eastAsia="Times New Roman" w:cs="Times New Roman"/>
          <w:sz w:val="24"/>
          <w:szCs w:val="24"/>
        </w:rPr>
        <w:t> là tài sản có được từ tham nhũng, tài sản có nguồn gốc từ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w:t>
      </w:r>
      <w:r w:rsidRPr="00D205E2">
        <w:rPr>
          <w:rFonts w:eastAsia="Times New Roman" w:cs="Times New Roman"/>
          <w:i/>
          <w:iCs/>
          <w:sz w:val="24"/>
          <w:szCs w:val="24"/>
        </w:rPr>
        <w:t>Công khai, minh bạch về tổ chức và hoạt động của cơ quan, tổ chức, đơn vị</w:t>
      </w:r>
      <w:r w:rsidRPr="00D205E2">
        <w:rPr>
          <w:rFonts w:eastAsia="Times New Roman" w:cs="Times New Roman"/>
          <w:sz w:val="24"/>
          <w:szCs w:val="24"/>
        </w:rPr>
        <w:t> là việc công bố, cung cấp thông tin, giải trình về tổ chức bộ máy, việc thực hiện nhiệm vụ, quyền hạn và trách nhiệm trong khi thực hiện nhiệm vụ, quyền hạn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w:t>
      </w:r>
      <w:r w:rsidRPr="00D205E2">
        <w:rPr>
          <w:rFonts w:eastAsia="Times New Roman" w:cs="Times New Roman"/>
          <w:i/>
          <w:iCs/>
          <w:sz w:val="24"/>
          <w:szCs w:val="24"/>
        </w:rPr>
        <w:t>Trách nhiệm giải trình</w:t>
      </w:r>
      <w:r w:rsidRPr="00D205E2">
        <w:rPr>
          <w:rFonts w:eastAsia="Times New Roman" w:cs="Times New Roman"/>
          <w:sz w:val="24"/>
          <w:szCs w:val="24"/>
        </w:rPr>
        <w:t> là việc cơ quan, tổ chức, đơn vị, cá nhân có thẩm quyền làm rõ thông tin, giải thích kịp thời, đầy đủ về quyết định, hành vi của mình trong khi thực hiện nhiệm vụ, công vụ được giao.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6. </w:t>
      </w:r>
      <w:r w:rsidRPr="00D205E2">
        <w:rPr>
          <w:rFonts w:eastAsia="Times New Roman" w:cs="Times New Roman"/>
          <w:i/>
          <w:iCs/>
          <w:sz w:val="24"/>
          <w:szCs w:val="24"/>
        </w:rPr>
        <w:t>Nhũng nhiễu</w:t>
      </w:r>
      <w:r w:rsidRPr="00D205E2">
        <w:rPr>
          <w:rFonts w:eastAsia="Times New Roman" w:cs="Times New Roman"/>
          <w:sz w:val="24"/>
          <w:szCs w:val="24"/>
        </w:rPr>
        <w:t> là hành vi cửa quyền, hách dịch, đòi hỏi, gây khó khăn, phiền hà của người có chức vụ, quyền hạn trong khi thực hiện nhiệm vụ, công vụ.</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7. </w:t>
      </w:r>
      <w:r w:rsidRPr="00D205E2">
        <w:rPr>
          <w:rFonts w:eastAsia="Times New Roman" w:cs="Times New Roman"/>
          <w:i/>
          <w:iCs/>
          <w:sz w:val="24"/>
          <w:szCs w:val="24"/>
        </w:rPr>
        <w:t>Vụ lợi</w:t>
      </w:r>
      <w:r w:rsidRPr="00D205E2">
        <w:rPr>
          <w:rFonts w:eastAsia="Times New Roman" w:cs="Times New Roman"/>
          <w:sz w:val="24"/>
          <w:szCs w:val="24"/>
        </w:rPr>
        <w:t> là việc người có chức vụ, quyền hạn đã lợi dụng chức vụ, quyền hạn nhằm đạt được lợi ích vật chất hoặc lợi ích phi vật chất không chính đáng.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8. </w:t>
      </w:r>
      <w:r w:rsidRPr="00D205E2">
        <w:rPr>
          <w:rFonts w:eastAsia="Times New Roman" w:cs="Times New Roman"/>
          <w:i/>
          <w:iCs/>
          <w:sz w:val="24"/>
          <w:szCs w:val="24"/>
        </w:rPr>
        <w:t>Xung đột lợi ích</w:t>
      </w:r>
      <w:r w:rsidRPr="00D205E2">
        <w:rPr>
          <w:rFonts w:eastAsia="Times New Roman" w:cs="Times New Roman"/>
          <w:sz w:val="24"/>
          <w:szCs w:val="24"/>
        </w:rPr>
        <w:t> là tình huống mà trong đó lợi ích của người có chức vụ, quyền hạn hoặc người thân thích của họ tác động hoặc sẽ tác động không đúng đến việc thực hiện nhiệm vụ, công vụ.</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9. </w:t>
      </w:r>
      <w:r w:rsidRPr="00D205E2">
        <w:rPr>
          <w:rFonts w:eastAsia="Times New Roman" w:cs="Times New Roman"/>
          <w:i/>
          <w:iCs/>
          <w:sz w:val="24"/>
          <w:szCs w:val="24"/>
        </w:rPr>
        <w:t>Cơ quan, tổ chức, đơn vị khu vực nhà nước</w:t>
      </w:r>
      <w:r w:rsidRPr="00D205E2">
        <w:rPr>
          <w:rFonts w:eastAsia="Times New Roman" w:cs="Times New Roman"/>
          <w:sz w:val="24"/>
          <w:szCs w:val="24"/>
        </w:rPr>
        <w:t> (sau đây gọi là cơ quan, tổ chức, đơn vị)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10. </w:t>
      </w:r>
      <w:r w:rsidRPr="00D205E2">
        <w:rPr>
          <w:rFonts w:eastAsia="Times New Roman" w:cs="Times New Roman"/>
          <w:i/>
          <w:iCs/>
          <w:sz w:val="24"/>
          <w:szCs w:val="24"/>
        </w:rPr>
        <w:t>Doanh nghiệp, tổ chức khu vực ngoài nhà nước</w:t>
      </w:r>
      <w:r w:rsidRPr="00D205E2">
        <w:rPr>
          <w:rFonts w:eastAsia="Times New Roman" w:cs="Times New Roman"/>
          <w:sz w:val="24"/>
          <w:szCs w:val="24"/>
        </w:rPr>
        <w:t> là doanh nghiệp, tổ chức không thuộc trường hợp quy định tại khoản 9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Điều 4. Trách nhiệm của cơ quan, tổ chức, đơn vị và doanh nghiệp, tổ chức khu vực ngoài nhà nước trong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trong phạm vi nhiệm vụ, quyền hạn của mình,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Thực hiện các biện pháp phòng ngừa tham nhũng; kịp thời phát hiện, xử lý theo thẩm quyền và kiến nghị cơ quan nhà nước có thẩm quyền xử lý tham nhũng trong cơ quan, tổ chức, đơn vị mình; thực hiện quy định khác của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Bảo vệ quyền và lợi ích hợp pháp của người phản ánh, báo cáo, tố cáo, tố giác, báo tin, cung cấp thông tin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Tiếp nhận, xử lý kịp thời phản ánh, báo cáo, tố cáo, tố giác, tin báo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Kịp thời cung cấp thông tin và thực hiện yêu cầu của cơ quan, tổ chức, đơn vị, cá nhân có thẩm quyền trong quá trình phát hiện,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Doanh nghiệp, tổ chức khu vực ngoài nhà nước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Kịp thời cung cấp thông tin về hành vi tham nhũng của người có chức vụ, quyền hạn và phối hợp với cơ quan nhà nước có thẩm quyền để ngăn chặn,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 Quyền và nghĩa vụ của công dân trong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Công dân có nghĩa vụ hợp tác, giúp đỡ cơ quan, tổ chức, cá nhân có thẩm quyền trong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 Tuyên truyền, phổ biến, giáo dục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người có chức vụ, quyền hạn.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học viên và người có chức vụ, quyền hạn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 Giám sát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Quốc hội, Ủy ban Thường vụ Quốc hội giám sát công tác phòng, chống tham nhũng trong phạm vi cả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Hội đồng Dân tộc, Ủy ban của Quốc hội, trong phạm vi nhiệm vụ, quyền hạn của mình, giám sát công tác phòng, chống tham nhũng trong lĩnh vực do mình phụ trách.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Ủy ban Tư pháp của Quốc hội, trong phạm vi nhiệm vụ, quyền hạn của mình, giám sát việc phát hiện và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Đoàn đại biểu Quốc hội, đại biểu Quốc hội, trong phạm vi nhiệm vụ, quyền hạn của mình, giám sát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 Các hành vi bị nghiêm cấm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Các hành vi tham nhũng quy định tại Điều 2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Đe dọa, trả thù, trù dập, tiết lộ thông tin về người phản ánh, báo cáo, tố cáo, tố giác, báo tin, cung cấp thông tin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Lợi dụng việc phản ánh, báo cáo, tố cáo, tố giác, báo tin, cung cấp thông tin về hành vi tham nhũng để vu khống cơ quan, tổ chức, đơn vị, cá nhân khác.</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4. Bao che hành vi tham nhũng; cản trở, can thiệp trái pháp luật vào việc phát hiện, xử lý tham nhũng và các hành vi khác vi phạm pháp luật về phòng, chống tham nhũng quy định tại Mục 2 Chương IX của Luật này.</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II. PHÒNG NGỪA THAM NHŨNG TRONG CƠ QUAN, TỔ CHỨC, ĐƠN VỊ</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1. CÔNG KHAI, MINH BẠCH VỀ TỔ CHỨC VÀ HOẠT ĐỘNG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 Nguyên tắc công khai, minh bạch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phải công khai, minh bạch thông tin về tổ chức, hoạt động của cơ quan, tổ chức, đơn vị mình, trừ nội dung thuộc bí mật nhà nước, bí mật kinh doanh và nội dung khác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Việc công khai, minh bạch phải bảo đảm chính xác, rõ ràng, đầy đủ, kịp thời theo trình tự, thủ tục do cơ quan, tổ chức, đơn vị có thẩm quyền quy định và phù hợp với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10. Nội dung công khai, minh bạch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phải công khai, minh bạch theo quy định của pháp luật về các nội dung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Việc thực hiện chính sách, pháp luật có nội dung liên quan đến quyền, lợi ích hợp pháp của cán bộ, công chức, viên chức; người lao động; cán bộ, chiến sĩ trong lực lượng vũ trang và công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Việc bố trí, quản lý, sử dụng tài chính công, tài sản công hoặc kinh phí huy động từ các nguồn hợp pháp khác;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Công tác tổ chức cán bộ của cơ quan, tổ chức, đơn vị; quy tắc ứng xử của người có chức vụ, quyền hạn;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Việc thực hiện chính sách, pháp luật có nội dung không thuộc trường hợp quy định tại các điểm a, b và c khoản này mà theo quy định của pháp luật phải công khai, minh bạch.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11. Hình thức công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Hình thức công khai bao gồm: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a) Công bố tại cuộc họp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Niêm yết tại trụ sở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Thông báo bằng văn bản đến cơ quan, tổ chức, đơn vị, cá nhân có liên quan;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Phát hành ấn phẩm;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Thông báo trên phương tiện thông tin đại chúng;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Đăng tải trên cổng thông tin điện tử, trang thông tin điện tử;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g) Tổ chức họp báo;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h) Cung cấp thông tin theo yêu cầu của cơ quan, tổ chức, đơn vị, cá nhân.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chức, đơn vị có thể lựa chọn thực hiện thêm hình thức công khai quy định tại điểm a và điểm h khoản 1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12. Trách nhiệm thực hiện việc công khai, minh bạch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13. Họp báo, phát ngôn và cung cấp thông tin cho báo chí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14. Quyền yêu cầu cung cấp thông tin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Công dân có quyền yêu cầu cơ quan nhà nước cung cấp thông tin theo quy định của pháp luật về tiếp cận thông tin.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Điều 15. Trách nhiệm giải trình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Trường hợp báo chí đăng tải thông tin về vi phạm pháp luật và có yêu cầu trả lời các vấn đề liên quan đến việc thực hiện nhiệm vụ, công vụ được giao thì cơ quan, tổ chức, đơn vị, cá nhân có thẩm quyền phải giải trình và công khai nội dung giải trình trên báo chí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Việc giải trình khi có yêu cầu của cơ quan có thẩm quyền giám sát hoặc của cơ quan, tổ chức, đơn vị, cá nhân có thẩm quyền khác được thực hiện theo quy định của pháp luật có liên quan.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Chính phủ quy định chi tiết khoản 1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16. Báo cáo, công khai báo cáo về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Hằng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Tòa án nhân dân cấp tỉnh, Tòa án nhân dân cấp huyện, Viện kiểm sát nhân dân cấp tỉnh, Viện kiểm sát nhân dân cấp huyện có trách nhiệm phối hợp với Ủy ban nhân dân cùng cấp trong việc xây dựng báo cáo về công tác phòng, chống tham nhũng ở địa phương.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Báo cáo về công tác phòng, chống tham nhũng bao gồm các nội dung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Đánh giá tình hình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Kết quả thực hiện các biện pháp phòng ngừa, phát hiện, xử lý tham nhũng, thu hồi tài sản tham nhũng và các nội dung khác trong công tác quản lý nhà nước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Đánh giá về công tác phòng, chống tham nhũng và phương hướng, giải pháp, kiến nghị.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Báo cáo về công tác phòng, chống tham nhũng phải được công khai trên cổng thông tin điện tử, trang thông tin điện tử của cơ quan nhà nước hoặc phương tiện thông tin đại chúng.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17. Tiêu chí đánh giá về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Việc đánh giá về công tác phòng, chống tham nhũng được thực hiện theo các tiêu chí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Số lượng, tính chất và mức độ của vụ việc, vụ án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Việc xây dựng và hoàn thiện chính sách,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Việc thực hiện các biện pháp phòng ngừa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Việc phát hiện và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Việc thu hồi tài sản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Chính phủ quy định chi tiết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Mục 2. XÂY DỰNG VÀ THỰC HIỆN ĐỊNH MỨC, TIÊU CHUẨN, CHẾ ĐỘ TRONG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18. Xây dựng, ban hành và thực hiện định mức, tiêu chuẩn, chế độ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nhà nước, trong phạm vi nhiệm vụ, quyền hạn của mình,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Xây dựng, ban hành định mức, tiêu chuẩn, chế độ;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Công khai quy định về định mức, tiêu chuẩn, chế độ;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Thực hiện và công khai kết quả thực hiện quy định về định mức, tiêu chuẩn, chế độ.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Tổ chức chính trị, tổ chức chính trị - xã hội, đơn vị sự nghiệp công lập và các tổ chức, đơn vị khác có sử dụng tài chính công, căn cứ vào quy định tại khoản 1 Điều này, hướng dẫn áp dụng hoặc phối hợp với cơ quan nhà nước có thẩm quyền xây dựng, ban hành, công khai định mức, tiêu chuẩn, chế độ áp dụng trong tổ chức, đơn vị mình, thực hiện và công khai kết quả thực hiện quy định về định mức, tiêu chuẩn, chế độ đó.</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Cơ quan, tổ chức, đơn vị không được ban hành định mức, tiêu chuẩn, chế độ trái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19. Kiểm tra, thanh tra và xử lý vi phạm pháp luật về định mức, tiêu chuẩn, chế độ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trong phạm vi nhiệm vụ, quyền hạn của mình, kiểm tra, thanh tra việc chấp hành quy định về định mức, tiêu chuẩn, chế độ và xử lý kịp thời người có hành vi vi phạm.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có hành vi vi phạm quy định về định mức, tiêu chuẩn, chế độ phải bị xử lý theo quy định tại Điều 94 của Luật này và chịu trách nhiệm bồi thường như sau:</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Người tự ý sử dụng trái quy định về định mức, tiêu chuẩn, chế độ phải hoàn trả phần giá trị mình sử dụng trái quy định và bồi thường thiệt hại.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3. THỰC HIỆN QUY TẮC ỨNG XỬ CỦA NGƯỜI CÓ CHỨC VỤ, QUYỀN HẠN TRONG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20. Quy tắc ứng xử của người có chức vụ, quyền hạn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có chức vụ, quyền hạn trong cơ quan, tổ chức, đơn vị không được làm những việc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Nhũng nhiễu trong giải quyết công việc;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Thành lập, tham gia quản lý, điều hành doanh nghiệp tư nhân, công ty trách nhiệm hữu hạn, công ty cổ phần, công ty hợp danh, hợp tác xã, trừ trường hợp luật có quy định khác;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Sử dụng trái phép thông tin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Những việc khác mà người có chức vụ, quyền hạn không được làm theo quy định của Luật Cán bộ, công chức, Luật Viên chức, Luật Doanh nghiệp và luật khác có liên quan.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21. Thẩm quyền ban hành quy tắc ứng xử của người có chức vụ, quyền hạn trong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Chánh án Tòa án nhân dân tối cao, Viện trưởng Viện kiểm sát nhân dân tối cao, Tổng Kiểm toán nhà nước ban hành quy tắc ứng xử của người có chức vụ, quyền hạn trong ngành do mình quản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Bộ trưởng Bộ Nội vụ ban hành quy tắc ứng xử của người có chức vụ, quyền hạn trong bộ máy chính quyền địa phương.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Cơ quan trung ương của tổ chức chính trị, tổ chức chính trị-xã hội ban hành quy tắc ứng xử của người có chức vụ, quyền hạn trong tổ chức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22. Tặng quà và nhận quà tặng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Chính phủ quy định chi tiết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23. Kiểm soát xung đột lợi ích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được giao thực hiện nhiệm vụ, công vụ nếu biết hoặc buộc phải biết nhiệm vụ, công vụ được giao có xung đột lợi ích thì phải báo cáo người có thẩm quyền để xem xét, xử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2. Cơ quan, tổ chức, đơn vị, cá nhân khi phát hiện có xung đột lợi ích của người có chức vụ, quyền hạn thì phải thông tin, báo cáo cho người trực tiếp quản lý, sử dụng người đó để xem xét, xử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Giám sát việc thực hiện nhiệm vụ, công vụ được giao của người có xung đột lợi ích;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Đình chỉ, tạm đình chỉ việc thực hiện nhiệm vụ, công vụ được giao của người có xung đột lợi ích;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Tạm thời chuyển người có xung đột lợi ích sang vị trí công tác khác.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Chính phủ quy định, chi tiết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4. CHUYỂN ĐỔI VỊ TRÍ CÔNG TÁC CỦA NGƯỜI CÓ CHỨC VỤ, QUYỀN HẠN TRONG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24. Nguyên tắc chuyển đổi vị trí công tác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Việc chuyển đổi vị trí công tác phải bảo đảm khách quan, hợp lý, phù hợp với chuyên môn, nghiệp vụ và không làm ảnh hưởng đến hoạt động bình thường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Việc chuyển đổi vị trí công tác phải được thực hiện theo kế hoạch và được công khai trong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Không được lợi dụng việc định kỳ chuyển đổi vị trí công tác đối với cán bộ, công chức, viên chức vì vụ lợi hoặc để trù dập cán bộ, công chức, viên chức.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Quy định tại các khoản 1, 2, 3 và 4 Điều này cũng được áp dụng đối với những người sau đây mà không giữ chức vụ lãnh đạo, quản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Sĩ quan, quân nhân chuyên nghiệp, công nhân, viên chức quốc phòng trong cơ quan, đơn vị thuộc Quân đội nhân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Sĩ quan, hạ sĩ quan nghiệp vụ, sĩ quan, hạ sĩ quan chuyên môn kỹ thuật, công nhân công an trong cơ quan, đơn vị thuộc Công an nhân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25. Vị trí công tác và thời hạn phải định kỳ chuyển đổi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Thời hạn định kỳ chuyển đổi vị trí công tác là từ đủ 02 năm đến 05 năm theo đặc thù của từng ngành, lĩnh vực.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Chính phủ quy định chi tiết vị trí công tác phải chuyển đổi và thời hạn định kỳ chuyển đổi vị trí công tác tại các Bộ, cơ quan ngang Bộ, cơ quan thuộc Chính phủ, chính quyền địa phương.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26. Kế hoạch chuyển đổi vị trí công tác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Định kỳ hằng năm, người đứng đầu cơ quan, tổ chức, đơn vị phải ban hành và công khai kế hoạch chuyển đổi vị trí công tác đối với người có chức vụ, quyền hạn theo thẩm quyền quản lý cán bộ.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5. CẢI CÁCH HÀNH CHÍNH, ỨNG DỤNG KHOA HỌC, CÔNG NGHỆ TRONG QUẢN LÝ VÀ THANH TOÁN KHÔNG DÙNG TIỀN MẶT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27. Cải cách hành chính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Cơ quan, tổ chức, đơn vị, trong phạm vi nhiệm vụ, quyền hạn của mình,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Công khai, hướng dẫn thủ tục hành chính, đơn giản hóa và cắt giảm thủ tục trực tiếp tiếp xúc với cơ quan, tổ chức, đơn vị, cá nhân khi giải quyết công việc;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Tăng cường kiểm tra, giám sát việc thực hiện nhiệm vụ, công vụ, việc quản lý, sử dụng tài chính công, tài sản công;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Xây dựng và nâng cao chất lượng đội ngũ cán bộ, công chức, viên chức; quy định về vị trí việc làm trong cơ quan, tổ chức, đơn vị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Thực hiện nhiệm vụ khác về cải cách hành chính.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28. Ứng dụng khoa học, công nghệ trong quản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29. Thanh toán không dùng tiền mặt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phải thực hiện việc thanh toán không dùng tiền mặt đối với các khoản thu, chi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Các khoản thu, chi có giá trị lớn tại địa bàn đáp ứng điều kiện về cơ sở hạ tầng để thực hiện việc thanh toán không dùng tiền mặt theo quy định của Chính phủ;</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Các khoản chi lương, thưởng và chi khác có tính chất thường xuyên.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Chính phủ áp dụng biện pháp tài chính, công nghệ để giảm việc sử dụng tiền mặt trong các giao dịch.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6. KIỂM SOÁT TÀI SẢN, THU NHẬP CỦA NGƯỜI CÓ CHỨC VỤ, QUYỀN HẠN TRONG CƠ QUAN, TỔ CHỨC, ĐƠN VỊ</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Tiểu mục 1. THẨM QUYỀN, TRÁCH NHIỆM CỦA CƠ QUAN, TỔ CHỨC, ĐƠN VỊ, CÁ NHÂN TRONG KIỂM SOÁT TÀI SẢN, THU NHẬP</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Điều 30. Cơ quan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người có nghĩa vụ kê khai tài sản, thu nhập (sau đây gọi là người có nghĩa vụ kê khai) thuộc thẩm quyền quản lý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Thanh tra tỉnh kiểm soát tài sản, thu nhập của người có nghĩa vụ kê khai công tác tại cơ quan, tổ chức, đơn vị, doanh nghiệp nhà nước thuộc thẩm quyền quản lý của chính quyền địa phương, trừ trường hợp quy định tại khoản 1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Bộ, cơ quan ngang Bộ, cơ quan thuộc Chính phủ kiểm soát tài sản, thu nhập của người có nghĩa vụ kê khai công tác tại cơ quan, tổ chức, đơn vị, doanh nghiệp nhà nước thuộc thẩm quyền quản lý của Bộ, cơ quan ngang Bộ, cơ quan thuộc Chính phủ, trừ trường hợp quy định tại khoản 1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6. Văn phòng Chủ tịch nước kiểm soát tài sản, thu nhập của người có nghĩa vụ kê khai công tác tại Văn phòng Chủ tịch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8. Cơ quan có thẩm quyền của Đảng Cộng sản Việt Nam, cơ quan trung ương của các tổ chức chính trị - xã hội kiểm soát tài sản, thu nhập của người có nghĩa vụ kê khai công tác trong hệ thống cơ quan, tổ chức đó.</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31. Nhiệm vụ, quyền hạn của Cơ quan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kiểm soát tài sản, thu nhập có nhiệm vụ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Quản lý, cập nhật bản kê khai tài sản, thu nhập (sau đây gọi là bản kê khai) và các thông tin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Giữ bí mật thông tin thu thập được trong quá trình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Áp dụng hoặc đề nghị cơ quan, tổ chức, đơn vị, cá nhân có thẩm quyền áp dụng biện pháp bảo vệ người cung cấp thông tin có liên quan đến việc kiểm soát tài sản, thu nhập. Việc bảo vệ người cung cấp thông tin được thực hiện như bảo vệ người tố cáo quy định tại khoản 1 Điều 67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Cung cấp bản kê khai, thông tin, dữ liệu về kiểm soát tài sản, thu nhập khi có yêu cầu của cơ quan, tổ chức, đơn vị, cá nhân có thẩm quyền quy định tại Điều 42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Trong quá trình kiểm soát tài sản, thu nhập nếu phát hiện hành vi vi phạm pháp luật thì Cơ quan kiểm soát tài sản, thu nhập phải chuyển vụ việc cho cơ quan có thẩm quyền giải quyết.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kiểm soát tài sản, thu nhập có quyền hạn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Yêu cầu người có nghĩa vụ kê khai cung cấp, bổ sung thông tin có liên quan, giải trình khi có biến động tăng về tài sản, thu nhập từ 300.000.000 đồng trở lên so với tài sản, thu nhập đã kê khai lần liền trước đó hoặc để phục vụ việc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b) Yêu cầu cơ quan, tổ chức, đơn vị, cá nhân có liên quan cung cấp thông tin về tài sản, thu nhập của người có nghĩa vụ kê khai để phục vụ việc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Xác minh tài sản, thu nhập và kiến nghị xử lý vi phạm quy định của pháp luật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Đề nghị cơ quan, tổ chức, cá nhân có thẩm quyền định giá, thẩm định giá, giám định tài sản, thu nhập phục vụ việc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32. Trách nhiệm của cơ quan, tổ chức, đơn vị, cá nhân có liên quan trong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3. Tiến hành định giá, thẩm định giá, giám định tài sản, thu nhập theo quy định của pháp luật.</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Tiểu mục 2. KÊ KHAI TÀI SẢN, THU NHẬP</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33. Nghĩa vụ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có nghĩa vụ kê khai phải kê khai tài sản, thu nhập và biến động về tài sản, thu nhập của mình, của vợ hoặc chồng, con chưa thành niên theo quy định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34. Người có nghĩa vụ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Cán bộ, công chức.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Sĩ quan Công an nhân dân; sĩ quan Quân đội nhân dân, quân nhân chuyên nghiệp.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3. Người giữ chức vụ từ Phó trưởng phòng và tương đương trở lên công tác tại đơn vị sự nghiệp công lập, doanh nghiệp nhà nước, người được cử làm đại diện phần vốn nhà nước tại doanh nghiệp.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Người ứng cử đại biểu Quốc hội, người ứng cử đại biểu Hội đồng nhân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35. Tài sản, thu nhập phải kê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Tài sản, thu nhập phải kê khai bao gồm: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Quyền sử dụng đất, nhà ở, công trình xây dựng và tài sản khác gắn liền với đất, nhà ở, công trình xây dựng;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Kim khí quý, đá quý, tiền, giấy tờ có giá và động sản khác mà mỗi tài sản có giá trị từ 50.000.000 đồng trở lên;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Tài sản, tài khoản ở nước ngoài;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Tổng thu nhập giữa 02 lần kê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Chính phủ quy định mẫu bản kê khai và việc thực hiện kê khai tài sản, thu nhập quy định tại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36. Phương thức và thời điểm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Kê khai lần đầu được thực hiện đối với những trường hợp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Người đang giữ vị trí công tác quy định tại các khoản 1, 2 và 3 Điều 34 của Luật này tại thời điểm Luật này có hiệu lực thi hành. Việc kê khai phải hoàn thành trước ngày 31 tháng 12 năm 2019;</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Người lần đầu giữ vị trí công tác quy định tại các khoản 1, 2 và 3 Điều 34 của Luật này. Việc kê khai phải hoàn thành chậm nhất là 10 ngày kể từ ngày được tiếp nhận, tuyển dụng, bố trí vào vị trí công tác.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Kê khai bổ sung được thực hiện khi người có nghĩa vụ kê khai có biến động về tài sản, thu nhập trong năm có giá trị từ 300.000.000 đồng trở lên. Việc kê khai phải hoàn thành trước ngày 31 tháng 12 của năm có biến động về tài sản, thu nhập, trừ trường hợp đã kê khai theo quy định tại khoản 3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Kê khai hằng năm được thực hiện đối với những trường hợp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Người giữ chức vụ từ Giám đốc sở và tương đương trở lên. Việc kê khai phải hoàn thành trước ngày 31 tháng 12;</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Kê khai phục vụ công tác cán bộ được thực hiện đối với những trường hợp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Người có nghĩa vụ kê khai quy định tại khoản 4 Điều 34 của Luật này. Thời điểm kê khai được thực hiện theo quy định của pháp luật về bầu cử.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37. Tổ chức việc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quản lý, sử dụng người có nghĩa vụ kê khai tổ chức việc kê khai tài sản, thu nhập như sau:</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a) Lập danh sách người có nghĩa vụ kê khai và gửi cho Cơ quan kiểm soát tài sản, thu nhập có thẩm quyền;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Hướng dẫn việc kê khai tài sản, thu nhập cho người có nghĩa vụ kê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Lập sổ theo dõi kê khai, giao, nhận bản kê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có nghĩa vụ kê khai có trách nhiệm kê khai theo mẫu và gửi bản kê khai cho cơ quan, tổ chức, đơn vị quản lý, sử dụng người có nghĩa vụ kê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38. Tiếp nhận, quản lý, bàn giao bản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tổ chức, đơn vị quản lý, sử dụng người có nghĩa vụ kê khai có trách nhiệm tiếp nhận, quản lý bản kê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39. Công khai bản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Bản kê khai của người có nghĩa vụ kê khai phải được công khai tại cơ quan, tổ chức, đơn vị nơi người đó thường xuyên làm việc.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Bản kê khai của người dự kiến được bổ nhiệm giữ chức vụ lãnh đạo, quản lý tại cơ quan, tổ chức, đơn vị phải được công khai tại cuộc họp lấy phiếu tín nhiệm.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Bản kê khai của người ứng cử đại biểu Quốc hội, người ứng cử đại biểu Hội đồng nhân dân phải được công khai theo quy định của pháp luật về bầu cử.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6. Chính phủ quy định chi tiết về thời điểm, hình thức và việc tổ chức công khai bản kê khai quy định tại các khoản 1,2 và 5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40. Theo dõi biến động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Cơ quan kiểm soát tài sản, thu nhập theo dõi biến động về tài sản, thu nhập của người có nghĩa vụ kê khai thông qua phân tích, đánh giá thông tin từ bản kê khai hoặc từ các nguồn thông tin khác.</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Trường hợp phát hiện tài sản, thu nhập có biến động từ 300.000.000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Tiểu mục 3. XÁC MINH TÀI SẢN, THU NHẬP</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Điều 41. Căn cứ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kiểm soát tài sản, thu nhập xác minh tài sản, thu nhập khi có một trong các căn cứ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Có dấu hiệu rõ ràng về việc kê khai tài sản, thu nhập không trung thực;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Có biến động tăng về tài sản, thu nhập từ 300.000.000 đồng trở lên so với tài sản, thu nhập đã kê khai lần liền trước đó mà người có nghĩa vụ kê khai giải trình không hợp lý về nguồn gốc;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Có tố cáo về việc kê khai tài sản, thu nhập không trung thực và đủ điều kiện thụ lý theo quy định của Luật Tố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Thuộc trường hợp xác minh theo kế hoạch xác minh tài sản, thu nhập hằng năm đối với người có nghĩa vụ kê khai được lựa chọn ngẫu nhiên;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Có yêu cầu hoặc kiến nghị của cơ quan, tổ chức, đơn vị, cá nhân có thẩm quyền theo quy định tại Điều 42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Chính phủ quy định chi tiết tiêu chí lựa chọn người có nghĩa vụ kê khai được xác minh và việc xây dựng, phê duyệt kế hoạch xác minh tài sản, thu nhập hằng năm của Cơ quan kiểm soát tài sản, thu nhập quy định tại điểm d khoản 1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42. Thẩm quyền yêu cầu, kiến nghị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trưởng, Phó Viện trưởng Viện kiểm sát nhân dân các cấp, trừ trường hợp quy định tại điểm b khoản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Thường trực Hội đồng nhân dân yêu cầu xác minh đối với người dự kiến được Hội đồng nhân dân, Thường trực Hội đồng nhân dân bầu hoặc phê chuẩn;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g) Hội đồng bầu cử quốc gia, Ủy ban bầu cử hoặc Ủy ban Mặt trận Tổ quốc Việt Nam yêu cầu xác minh đối với người ứng cử đại biểu Quốc hội, người ứng cử đại biểu Hội đồng nhân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h) Cơ quan thường vụ của tổ chức chính trị, tổ chức chính trị-xã hội yêu cầu xác minh đối với người dự kiến được bầu tại đại hội của tổ chức chính trị, tổ chức chính trị-xã hội;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43. Nội dung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Tính trung thực, đầy đủ, rõ ràng của bản kê khai.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Tính trung thực trong việc giải trình về nguồn gốc của tài sản, thu nhập tăng thêm.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44. Trình tự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Ra quyết định xác minh tài sản, thu nhập và thành lập Tổ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Yêu cầu người được xác minh giải trình về tài sản, thu nhập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Tiến hành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Báo cáo kết quả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Kết luận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6. Gửi và công khai Kết luận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45. Quyết định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Quyết định xác minh tài sản, thu nhập bao gồm các nội dung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Căn cứ ban hành quyết định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Họ, tên, chức vụ, nơi công tác của người được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Họ, tên, chức vụ, nơi công tác của Tổ trưởng và thành viên Tổ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Nội dung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Thời hạn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Nhiệm vụ, quyền hạn của Tổ trưởng và thành viên Tổ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g) Các cơ quan, tổ chức, đơn vị, cá nhân phối hợp (nếu có).</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46. Tổ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quan, tổ chức, đơn vị có liên quan cử người tham gia Tổ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Tổ trưởng Tổ xác minh tài sản, thu nhập có nhiệm vụ, quyền hạn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Yêu cầu người được xác minh giải trình về tính trung thực, đầy đủ, rõ ràng của bản kê khai, nguồn gốc của tài sản, thu nhập tăng thêm so với tài sản, thu nhập đã kê khai lần liền trước đó;</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Yêu cầu cơ quan, tổ chức, đơn vị, cá nhân cung cấp thông tin, tài liệu có liên quan đến nội dung xác minh theo quy định tại khoản 3 Điều 31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Đề nghị cơ quan, tổ chức, cá nhân có thẩm quyền định giá, thẩm định giá, giám định tài sản, thu nhập phục vụ cho việc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Báo cáo kết quả xác minh tài sản, thu nhập bằng văn bản với người ra quyết định xác minh và chịu trách nhiệm trước pháp luật, trước người ra quyết định xác minh về nội dung báo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Giữ bí mật thông tin, tài liệu thu thập được trong quá trình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Thành viên Tổ xác minh tài sản, thu nhập có nhiệm vụ, quyền hạn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Thu thập thông tin, tài liệu, xác minh tại chỗ đối với tài sản, thu nhập và thực hiện nhiệm vụ khác theo sự phân công của Tổ trưởng;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Kiến nghị Tổ trưởng áp dụng biện pháp quy định tại khoản 2 Điều này để bảo đảm thực hiện nhiệm vụ được giao;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Báo cáo kết quả thực hiện nhiệm vụ được giao với Tổ trưởng và chịu trách nhiệm trước pháp luật, trước Tổ trưởng về nội dung báo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Giữ bí mật thông tin, tài liệu thu thập được trong quá trình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47. Quyền và nghĩa vụ của người được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Giải trình về tính trung thực, đầy đủ, rõ ràng của bản kê khai, nguồn gốc của tài sản, thu nhập tăng thêm.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Cung cấp thông tin liên quan đến nội dung xác minh khi có yêu cầu của Tổ xác minh tài sản, thu nhập và chịu trách nhiệm về tính chính xác của thông tin đã cung cấp.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Thực hiện đầy đủ, kịp thời yêu cầu của Tổ xác minh tài sản, thu nhập, cơ quan, tổ chức, cá nhân có thẩm quyền trong quá trình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Chấp hành quyết định xử lý của cơ quan, tổ chức, cá nhân có thẩm quyền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6. Tố cáo hành vi vi phạm pháp luật của cơ quan, tổ chức, cá nhân có thẩm quyền trong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7. Được phục hồi danh dự, khôi phục quyền và lợi ích hợp pháp bị xâm phạm, được bồi thường thiệt hại do hành vi vi phạm pháp luật của người xác minh tài sản, thu nhập gây ra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Điều 48. Báo cáo kết quả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Báo cáo kết quả xác minh tài sản, thu nhập bao gồm các nội dung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Nội dung được xác minh, hoạt động xác minh đã được tiến hành và kết quả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Đánh giá về tính trung thực, đầy đủ, rõ ràng của bản kê khai; tính trung thực trong việc giải trình về nguồn gốc của tài sản, thu nhập tăng thêm;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Kiến nghị xử lý vi phạm quy định của pháp luật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49. Kết luận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Kết luận xác minh tài sản, thu nhập bao gồm các nội dung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Tính trung thực, đầy đủ, rõ ràng của việc kê khai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Tính trung thực trong việc giải trình về nguồn gốc của tài sản, thu nhập tăng thêm;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Kiến nghị người có thẩm quyền xử lý vi phạm quy định của pháp luật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Người ban hành Kết luận xác minh tài sản, thu nhập phải chịu trách nhiệm về tính khách quan, trung thực của Kết luận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Kết luận xác minh tài sản, thu nhập phải được gửi cho người được xác minh và cơ quan, tổ chức, đơn vị, cá nhân yêu cầu, kiến nghị xác minh quy định tại Điều 42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Người được xác minh có quyền khiếu nại Kết luận xác minh tài sản, thu nhập theo quy định của pháp luật về khiếu nại.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50. Công khai Kết luận xác minh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Trong thời hạn 05 ngày làm việc kể từ ngày ban hành Kết luận xác minh tài sản, thu nhập, người ra quyết định xác minh tài sản, thu nhập có trách nhiệm công khai Kết luận xác minh.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Việc công khai Kết luận xác minh tài sản, thu nhập được thực hiện như việc công khai bản kê khai quy định tại Điều 39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51. Xử lý hành vi kê khai tài sản, thu nhập không trung thực, giải trình nguồn gốc của tài sản, thu nhập tăng thêm không trung thực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 xml:space="preserve">3. Người có nghĩa vụ kê khai không thuộc trường hợp quy định tại khoản 1 và khoản 2 Điều này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w:t>
      </w:r>
      <w:r w:rsidRPr="00D205E2">
        <w:rPr>
          <w:rFonts w:eastAsia="Times New Roman" w:cs="Times New Roman"/>
          <w:sz w:val="24"/>
          <w:szCs w:val="24"/>
        </w:rPr>
        <w:lastRenderedPageBreak/>
        <w:t>bãi nhiệm; nếu được quy hoạch vào các chức danh lãnh đạo, quản lý thì còn bị đưa ra khỏi danh sách quy hoạch; trường hợp xin thôi làm nhiệm vụ, từ chức, miễn nhiệm thì có thể xem xét không kỷ luật.</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4. Quyết định kỷ luật được công khai tại cơ quan, tổ chức, đơn vị nơi người bị xử lý kỷ luật làm việc.</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Tiểu mục 4. CƠ SỞ DỮ LIỆU QUỐC GIA VỀ KIỂM SOÁT TÀI SẢN, THU NHẬP</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52. Cơ sở dữ liệu quốc gia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sở dữ liệu quốc gia về kiểm soát tài sản, thu nhập được xây dựng và quản lý tập trung tại Thanh tra Chính phủ.</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53. Trách nhiệm xây dựng, quản lý cơ sở dữ liệu quốc gia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Thanh tra Chính phủ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Xây dựng, quản lý, khai thác và bảo vệ cơ sở dữ liệu quốc gia về kiểm soát tài sản, thu nhập trong phạm vi cả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Hướng dẫn việc xây dựng, quản lý, khai thác và bảo vệ cơ sở dữ liệu quốc gia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Tiếp nhận, cập nhật, xử lý thông tin về kiểm soát tài sản, thu nhập do cơ quan, tổ chức, đơn vị quản lý người có nghĩa vụ kê khai và Cơ quan kiểm soát tài sản, thu nhập khác cung cấp;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Cung cấp thông tin cơ sở dữ liệu quốc gia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Thực hiện chế độ thống kê, báo cáo việc quản lý cơ sở dữ liệu quốc gia về kiểm soát tài sản, thu nhập trong phạm vi cả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kiểm soát tài sản, thu nhập khác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Xây dựng, quản lý, khai thác và bảo vệ cơ sở dữ liệu về kiểm soát tài sản, thu nhập trong phạm vi quản lý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Tiếp nhận, cập nhật, xử lý thông tin về kiểm soát tài sản, thu nhập do cơ quan, tổ chức, đơn vị quản lý, sử dụng người có nghĩa vụ kê khai cung cấp trong phạm vi quản lý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Cung cấp thông tin cơ sở dữ liệu về kiểm soát tài sản, thu nhập trong phạm vi quản lý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Thực hiện chế độ thống kê, báo cáo việc quản lý cơ sở dữ liệu về kiểm soát tài sản, thu nhập theo thẩm quyền.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54. Bảo vệ, lưu trữ, khai thác, cung cấp thông tin cơ sở dữ liệu quốc gia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sở dữ liệu quốc gia về kiểm soát tài sản, thu nhập phải được bảo mật, bảo vệ chặt chẽ, an toàn, lưu trữ lâu dài và khai thác có hiệu quả.</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2. Cơ quan kiểm soát tài sản, thu nhập có quyền tiếp cận, khai thác cơ sở dữ liệu quốc gia về kiểm soát tài sản, thu nhập để phục vụ cho việc xác minh tài sản, thu nhập trong phạm vi nhiệm vụ, quyền hạn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Việc cung cấp thông tin cơ sở dữ liệu quốc gia về kiểm soát tài sản, thu nhập chỉ được thực hiện khi có yêu cầu của cơ quan, tổ chức, đơn vị, cá nhân có thẩm quyền quy định tại Điều 42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Yêu cầu cung cấp thông tin cơ sở dữ liệu quốc gia về kiểm soát tài sản, thu nhập phải được thực hiện bằng văn bản. Văn bản yêu cầu phải nêu rõ lý do, mục đích sử dụng và phạm vi, nội dung, thông tin, dữ liệu phải cung cấp.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Cơ quan kiểm soát tài sản, thu nhập có trách nhiệm cung cấp bản kê khai, thông tin, dữ liệu về kiểm soát tài sản, thu nhập bằng văn bản cho cơ quan, tổ chức, đơn vị, cá nhân yêu cầu trong thời hạn 10 ngày kể từ ngày nhận được yêu cầu.</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4. Chính phủ quy định chi tiết Điều này.</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III. PHÁT HIỆN THAM NHŨNG TRONG CƠ QUAN, TỔ CHỨC, ĐƠN VỊ</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1. CÔNG TÁC KIỂM TRA VÀ TỰ KIỂM TRA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55. Công tác kiểm tra của cơ quan quản lý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Khi phát hiện có hành vi tham nhũng, người đứng đầu cơ quan quản lý nhà nước phải kịp thời xử lý theo thẩm quyền hoặc báo cho cơ quan có thẩm quyền xử lý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56. Công tác tự kiểm tra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đứng đầu cơ quan, tổ chức, đơn vị có trách nhiệm thường xuyên đôn đốc đơn vị trực thuộc kiểm tra người có chức vụ, quyền hạn do mình quản lý trong việc thực hiện nhiệm vụ, công vụ.</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Khi phát hiện có hành vi tham nhũng, người đứng đầu cơ quan, tổ chức, đơn vị phải kịp thời xử lý theo thẩm quyền hoặc báo cho cơ quan có thẩm quyền xử lý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57. Kiểm tra hoạt động chống tham nhũng trong Cơ quan thanh tra, Kiểm toán nhà nước, Cơ quan điều tra, Viện kiểm sát nhân dân, Tòa án nhân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58. Hình thức kiểm tra</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Kiểm tra thường xuyên được tiến hành theo chương trình, kế hoạch và tập trung vào lĩnh vực, hoạt động dễ phát sinh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Kiểm tra đột xuất được tiến hành khi phát hiện có dấu hiệu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2. PHÁT HIỆN THAM NHŨNG THÔNG QUA HOẠT ĐỘNG GIÁM SÁT, THANH TRA, KIỂM TOÁN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59. Phát hiện tham nhũng thông qua hoạt động giám sát của cơ quan dân cử, đại biểu dân cử và xử lý đề nghị của cơ quan dân cử, đại biểu dân cử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60. Phát hiện tham nhũng thông qua hoạt động thanh tra, kiểm toán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Trong phạm vi nhiệm vụ, quyền hạn của mình, Thanh tra Chính phủ, Thanh tra Bộ, Thanh tra tỉnh, Kiểm toán nhà nước ra quyết định thanh tra, kiểm toán vụ việc có dấu hiệu tham nhũng khi có căn cứ theo quy định của Luật Thanh tra, Luật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61. Thẩm quyền của Cơ quan thanh tra, Kiểm toán nhà nước trong thanh tra, kiểm toán vụ việc có dấu hiệu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thanh tra, trong phạm vi nhiệm vụ, quyền hạn của mình, thanh tra vụ việc có dấu hiệu tham nhũng theo thẩm quyền như sau:</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thuộc thẩm quyền quản lý của cơ quan ở trung ương thực hiện; người công tác tại Thanh tra Chính phủ thực hiện;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c) Thanh tra tỉnh thanh tra vụ việc có dấu hiệu tham nhũng do người công tác tại cơ quan, tổ chức, đơn vị, doanh nghiệp nhà nước thuộc thẩm quyền quản lý của chính quyền địa phương thực hiện, trừ trường hợp quy định tại điểm a khoản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Trình tự, thủ tục tiến hành thanh tra, kiểm toán vụ việc có dấu hiệu tham nhũng được thực hiện theo quy định của pháp luật về thanh tra, pháp luật về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Tổng Thanh tra Chính phủ, Tổng Kiểm toán nhà nước có trách nhiệm phối hợp xử lý trùng lặp trong hoạt động thanh tra, kiểm toán vụ việc có dấu hiệu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62. Trách nhiệm xử lý vụ việc có dấu hiệu tham nhũng được phát hiện qua hoạt động thanh tra, kiểm toán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63. Công khai Kết luận thanh tra, Báo cáo kiểm toán vụ việc có dấu hiệu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ra quyết định thanh tra, người ra quyết định kiểm toán có trách nhiệm công khai Kết luận thanh tra, Báo cáo kiểm toán vụ việc có dấu hiệu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Việc công khai Kết luận thanh tra, Báo cáo kiểm toán vụ việc có dấu hiệu tham nhũng được thực hiện theo quy định của pháp luật về thanh tra, pháp luật về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64. Xử lý vi phạm trong hoạt động thanh tra, kiểm toán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3. PHẢN ÁNH, TỐ CÁO, BÁO CÁO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Điều 65. Phản ánh, tố cáo và xử lý phản ánh, giải quyết tố cáo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Cá nhân, tổ chức có quyền phản ánh về hành vi tham nhũng, cá nhân có quyền tố cáo về hành vi tham nhũng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tổ chức, đơn vị, cá nhân có thẩm quyền khi nhận được phản ánh, tố cáo về hành vi tham nhũng phải xem xét, xử lý kịp thời và áp dụng các biện pháp bảo vệ người phản ánh, tố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Việc tiếp nhận, giải quyết tố cáo về hành vi tham nhũng được thực hiện theo quy định của pháp luật về tố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Việc tiếp nhận, xử lý phản ánh về hành vi tham nhũng được thực hiện theo quy định của pháp luật về tiếp công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66. Báo cáo và xử lý báo cáo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vị đó; trường hợp người đứng đầu cơ quan, tổ chức, đơn vị có liên quan đến hành vi tham nhũng thì phải báo cáo với người đứng đầu cơ quan, tổ chức, đơn vị có thẩm quyền quản lý cán bộ.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Trong thời hạn 15 ngày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với vụ việc phức tạp thì thời hạn có thể kéo dài nhưng không quá 30 ngày; trường hợp cần thiết thì người được báo cáo quyết định hoặc đề nghị người có thẩm quyền áp dụng các biện pháp ngăn chặn, khắc phục hậu quả của hành vi tham nhũng và bảo vệ người báo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67. Bảo vệ người phản ánh, tố cáo, báo cáo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Việc bảo vệ người tố cáo hành vi tham nhũng được thực hiện theo quy định của pháp luật về tố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phản ánh, báo cáo về hành vi tham nhũng được áp dụng các biện pháp bảo vệ như bảo vệ người tố cáo.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68. Khen thưởng người phản ánh, tố cáo, báo cáo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Người có thành tích trong việc phản ánh, tố cáo, báo cáo về hành vi tham nhũng thì được khen thưởng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69. Trách nhiệm của người phản ánh, tố cáo, báo cáo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phản ánh, báo cáo về hành vi tham nhũng phải chịu trách nhiệm trước pháp luật về tính trung thực của nội dung phản ánh, báo cáo.</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2. Người tố cáo hành vi tham nhũng phải chịu trách nhiệm về việc tố cáo của mình theo quy định của Luật Tố cáo.</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IV. CHẾ ĐỘ TRÁCH NHIỆM CỦA NGƯỜI ĐỨNG ĐẦU CƠ QUAN, TỔ CHỨC, ĐƠN VỊ TRONG PHÒNG, CHỐNG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70. Trách nhiệm của người đứng đầu cơ quan, tổ chức, đơn vị trong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1. Chỉ đạo việc thực hiện các nội dung quy định tại khoản 1 Điều 4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Gương mẫu, liêm khiết; chấp hành nghiêm chỉnh quy định của pháp luật về phòng, chống tham nhũng, quy tắc ứng xử, quy tắc đạo đức nghề nghiệp, quy tắc đạo đức kinh doanh.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Chịu trách nhiệm khi để xảy ra tham nhũng trong cơ quan, tổ chức, đơn vị do mình quản lý, phụ trách theo quy định tại Điều 72 và Điều 73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71. Trách nhiệm của người đứng đầu cơ quan, tổ chức, đơn vị trong việc áp dụng biện pháp tạm đình chỉ công tác, tạm thời chuyển sang vị trí công tác khác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Chính phủ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người có chức vụ, quyền hạn sau khi cơ quan, tổ chức, đơn vị có thẩm quyền kết luận người đó không có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72. Trách nhiệm của người đứng đầu, cấp phó của người đứng đầu cơ quan, tổ chức, đơn vị khi để xảy ra tham nhũng trong cơ quan, tổ chức, đơn vị do mình quản lý, phụ trách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đứng đầu cơ quan, tổ chức, đơn vị phải chịu trách nhiệm trực tiếp khi để xảy ra tham nhũng của người do mình trực tiếp quản lý, giao nhiệm vụ.</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73. Xử lý trách nhiệm của người đứng đầu, cấp phó của người đứng đầu cơ quan, tổ chức, đơn vị khi để xảy ra tham nhũng trong cơ quan, tổ chức, đơn vị do mình quản lý, phụ trách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đứng đầu cơ quan, tổ chức, đơn vị chịu trách nhiệm liên đới khi để xảy ra tham nhũng quy định tại khoản 2 Điều 72 của Luật này thì bị xử lý kỷ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Người đứng đầu, cấp phó của người đứng đầu cơ quan, tổ chức, đơn vị được xem xét loại trừ, miễn, giảm hoặc bị tăng trách nhiệm pháp lý trong các trường hợp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a) Được xem xét loại trừ trách nhiệm trong trường hợp không thể biết hoặc đã áp dụng các biện pháp cần thiết để phòng ngừa, ngăn chặn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Được xem xét miễn hoặc giảm hình thức kỷ luật nếu chủ động xin từ chức trước khi cơ quan có thẩm quyền phát hiện, xử lý, trừ trường hợp bị truy cứu trách nhiệm hình sự;</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V. TRÁCH NHIỆM CỦA XÃ HỘI TRONG PHÒNG, CHỐNG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74. Trách nhiệm của Mặt trận Tổ quốc Việt Nam và các tổ chức thành viên của Mặt trận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Mặt trận Tổ quốc Việt Nam và các tổ chức thành viên của Mặt trận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Động viên Nhân dân tham gia tích cực vào việc phát hiện, phản ánh, tố cáo, cung cấp thông tin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Cung cấp thông tin cho cơ quan, tổ chức, đơn vị, cá nhân có thẩm quyền trong việc phát hiện,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Giám sát việc thực hiện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75. Trách nhiệm của cơ quan báo chí, nhà báo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báo chí, nhà báo có trách nhiệm đấu tranh chống tham nhũng, đưa tin về hoạt động phòng, chống tham nhũng và vụ việc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báo chí, nhà báo có quyền yêu cầu cơ quan, tổ chức, đơn vị, cá nhân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3.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76. Trách nhiệm của doanh nghiệp, hiệp hội doanh nghiệp, hiệp hội ngành nghề</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Doanh nghiệp, hiệp hội doanh nghiệp, hiệp hội ngành nghề có trách nhiệm kiến nghị hoàn thiện chính sách,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Cơ quan, tổ chức, đơn vị, cá nhân có thẩm quyền phối hợp với hiệp hội doanh nghiệp, hiệp hội ngành nghề tổ chức diễn đàn để trao đổi, cung cấp thông tin, phục vụ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77. Trách nhiệm của công dân, Ban thanh tra nhân dân, Ban giám sát đầu tư của cộng đồng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Công dân tự mình hoặc thông qua Ban thanh tra nhân dân, Ban giám sát đầu tư của cộng đồng hoặc thông qua tổ chức mà mình là thành viên tham gia phòng, chống tham nhũng.</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2. Ban thanh tra nhân dân, Ban giám sát đầu tư của cộng đồng, trong phạm vi nhiệm vụ, quyền hạn của mình, giám sát việc thực hiện pháp luật về phòng, chống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VI. PHÒNG, CHỐNG THAM NHŨNG TRONG DOANH NGHIỆP, TỔ CHỨC KHU VỰC NGOÀI NHÀ NƯỚC</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1. XÂY DỰNG VĂN HÓA KINH DOANHLÀNH MẠNH, KHÔNG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78. Quy tắc đạo đức nghề nghiệp, quy tắc đạo đức kinh doanh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79. Xây dựng quy tắc ứng xử, cơ chế kiểm soát nội bộ nhằm phòng ngừa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Hiệp hội doanh nghiệp, hiệp hội ngành nghề có trách nhiệm tổ chức, động viên, khuyến khích thành viên, hội viên xây dựng môi trường kinh doanh lành mạnh, không tham nhũng; giám sát việc chấp hành pháp luật về phòng, chống tham nhũng của thành viên, hội viên, tích cực tham gia vào việc hoàn thiện chính sách,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Mục 2. ÁP DỤNG LUẬT PHÒNG, CHỐNG THAM NHŨNG ĐỐI VỚI DOANH NGHIỆP, TỔ CHỨC KHU VỰC NGOÀI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80. Áp dụng các biện pháp phòng, chống tham nhũng trong doanh nghiệp, tổ chức khu vực ngoài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Kiểm soát xung đột lợi ích quy định tại Điều 23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Trách nhiệm, xử lý trách nhiệm của người đứng đầu, cấp phó của người đứng đầu quy định tại Điều 72, các điểm a, b và d khoản 3 Điều 73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Chính phủ quy định chi tiết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81. Thanh tra việc thực hiện pháp luật về phòng, chống tham nhũng đối với doanh nghiệp, tổ chức khu vực ngoài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Thanh tra Chính phủ, Thanh tra Bộ, Thanh tra tỉnh, trong phạm vi nhiệm vụ, quyền hạn của mình, thanh tra việc thực hiện pháp luật về phòng, chống tham nhũng đối với công ty đại chúng, tổ chức tín dụng,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Trình tự, thủ tục thanh tra việc thực hiện pháp luật về phòng, chống tham nhũng quy định tại khoản 1 Điều này được thực hiện theo quy định của pháp luật về thanh tra.</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Tổng Thanh tra Chính phủ có trách nhiệm xử lý chồng chéo, trùng lặp trong hoạt động thanh tra quy định tại khoản 1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Chính phủ quy định chi tiết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82. Phát hiện tham nhũng trong doanh nghiệp, tổ chức khu vực ngoài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Doanh nghiệp, tổ chức khu vực ngoài nhà nước có trách nhiệm tự kiểm tra để kịp thời phát hiện, xử lý và kiến nghị cơ quan có thẩm quyền xử lý hành vi tham nhũng trong doanh nghiệp, tổ chức mình.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VII. TRÁCH NHIỆM CỦA CƠ QUAN NHÀ NƯỚC TRONG PHÒNG, CHỐNG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lastRenderedPageBreak/>
        <w:t>Điều 83. Đơn vị chuyên trách về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Trong Thanh tra Chính phủ, Bộ Công an, Viện kiểm sát nhân dân tối cao có đơn vị chuyên trách về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Bộ trưởng Bộ Công an quy định tổ chức, nhiệm vụ, quyền hạn của đơn vị chuyên trách về chống tham nhũng trong Thanh tra Chính phủ, Bộ Công an.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84. Trách nhiệm của Chính phủ, Bộ, cơ quan ngang Bộ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Chính phủ thống nhất quản lý nhà nước về công tác phòng, chống tham nhũng trong phạm vi cả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Thanh tra Chính phủ là cơ quan đầu mối giúp Chính phủ quản lý nhà nước về công tác phòng, chống tham nhũng và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Ban hành theo thẩm quyền hoặc trình cơ quan nhà nước có thẩm quyền ban hành và tổ chức thực hiện chính sách,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Quản lý việc thực hiện các biện pháp phòng ngừa tham nhũng theo thẩm quyền;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c) Thanh tra, kiểm tra công tác phòng, chống tham nhũng theo thẩm quyền; tổ chức, chỉ đạo, hướng dẫn công tác thanh tra việc thực hiện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Quản lý cơ sở dữ liệu quốc gia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Phối hợp với cơ quan, tổ chức có liên quan đào tạo, bồi dưỡng chuyên môn, nghiệp vụ cho đội ngũ cán bộ làm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Xây dựng báo cáo hằng năm về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Bộ Công an, Bộ Quốc phòng, trong phạm vi nhiệm vụ, quyền hạn của mình, có trách nhiệm tổ chức hoạt động điều tra tội phạm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Bộ, cơ quan ngang Bộ, trong phạm vi nhiệm vụ, quyền hạn của mình, có trách nhiệm phối hợp với Thanh tra Chính phủ quản lý nhà nước về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85. Trách nhiệm của Ủy ban nhân dân các cấp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Ủy ban nhân dân các cấp, trong phạm vi nhiệm vụ, quyền hạn của mình,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Ban hành theo thẩm quyền hoặc trình cấp có thẩm quyền ban hành văn bản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Tổ chức tuyên truyền, phổ biến, giáo dục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Chỉ đạo, tổ chức thực hiện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Tổ chức công tác thanh tra, giải quyết khiếu nại, tố cáo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Hằng năm, báo cáo Hội đồng nhân dân cùng cấp về công tác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86. Trách nhiệm của Viện kiểm sát nhân dân tối cao, Tòa án nhân dân tối cao</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 xml:space="preserve">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w:t>
      </w:r>
      <w:r w:rsidRPr="00D205E2">
        <w:rPr>
          <w:rFonts w:eastAsia="Times New Roman" w:cs="Times New Roman"/>
          <w:sz w:val="24"/>
          <w:szCs w:val="24"/>
        </w:rPr>
        <w:lastRenderedPageBreak/>
        <w:t>là cán bộ, công chức thuộc Cơ quan điều tra, Viện kiểm sát nhân dân, Tòa án nhân dân, Cơ quan thi hành án, người có thẩm quyền tiến hành hoạt động tư pháp.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87. Trách nhiệm của Kiểm toán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Kiểm toán nhà nước có trách nhiệm kiểm toán nhằm phòng ngừa, phát hiện tham nhũng, kiểm toán vụ việc có dấu hiệu tham nhũng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88. Trách nhiệm phối hợp của Cơ quan thanh tra, Kiểm toán nhà nước, Cơ quan điều tra, Viện kiểm sát nhân dân, Tòa án nhân dân và cơ quan, tổ chức, đơn vị khác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Cơ quan thanh tra, Kiểm toán nhà nước, Cơ quan điều tra, Viện kiểm sát nhân dân, Tòa án nhân dân, trong phạm vi nhiệm vụ, quyền hạn của mình, có trách nhiệm sau đây: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Phối hợp với nhau và phối hợp với cơ quan, tổ chức, đơn vị khác trong phòng ngừa, phát hiện, ngăn chặn,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Phối hợp trong việc tổng hợp, đánh giá, dự báo tình hình tham nhũng; kiến nghị chính sách, pháp luật, giải pháp phòng, chống tham nhũng.</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2. Cơ quan, tổ chức, đơn vị khác, trong phạm vi nhiệm vụ, quyền hạn của mình, có trách nhiệm tạo điều kiện, phối hợp với Cơ quan thanh tra, Kiểm toán nhà nước, Cơ quan điều tra, Viện kiểm sát nhân dân, Tòa án nhân dân trong việc phát hiện, xử lý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VIII. HỢP TÁC QUỐC TẾ VỀ PHÒNG, CHỐNG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89. Nguyên tắc chung về hợp tác quốc tế</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90. Trách nhiệm thực hiện hợp tác quốc tế</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91. Hợp tác quốc tế về thu hồi tài sản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 xml:space="preserve">2. Viện kiểm sát nhân dân tối cao là cơ quan trung ương về hợp tác quốc tế thu hồi tài sản tham nhũng trong tố tụng hình sự; tiếp nhận, xử lý yêu cầu tương trợ tư pháp hình sự của </w:t>
      </w:r>
      <w:r w:rsidRPr="00D205E2">
        <w:rPr>
          <w:rFonts w:eastAsia="Times New Roman" w:cs="Times New Roman"/>
          <w:sz w:val="24"/>
          <w:szCs w:val="24"/>
        </w:rPr>
        <w:lastRenderedPageBreak/>
        <w:t>nước ngoài về thu hồi tài sản tham nhũng và đề nghị nước ngoài thực hiện yêu cầu tương trợ tư pháp hình sự về thu hồi tài sản tham nhũng của Việt Nam.</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3. 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IX. XỬ LÝ THAM NHŨNG VÀ HÀNH VI KHÁC VI PHẠM PHÁP LUẬT VỀ PHÒNG, CHỐNG THAM NHŨNG</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1. XỬ LÝ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92. Xử lý người có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Người có hành vi tham nhũng giữ bất kì chức vụ, vị trí công tác nào đều phải bị xử lý nghiêm minh theo quy định của pháp luật, kể cả người đã nghỉ hưu, thôi việc, chuyển công tác.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có hành vi tham nhũng quy định tại Điều 2 của Luật này thì tùy theo tính chất, mức độ vi phạm, phải bị xử lý kỷ luật, xử phạt vi phạm hành chính hoặc bị truy cứu trách nhiệm hình sự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Trường hợp người có hành vi tham nhũng bị xử lý kỷ luật là người đứng đầu hoặc cấp phó của người đứng đầu cơ quan, tổ chức, đơn vị thì bị xem xét tăng hình thức kỷ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5. Người bị kết án về tội phạm tham nhũng là cán bộ, công chức, viên chức mà bản án, quyết định của Tòa án đã có hiệu lực pháp luật thì đương nhiên bị buộc thôi việc đối với đại biểu Quốc hội, đại biểu Hội đồng nhân dân thì đương nhiên mất quyền đại biểu Quốc hội, đại biểu Hội đồng nhân dân.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93. Xử lý tài sản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Tài sản tham nhũng phải được thu hồi, trả lại cho chủ sở hữu, người quản lý hợp pháp hoặc tịch thu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Thiệt hại do hành vi tham nhũng gây ra phải được khắc phục; người có hành vi tham nhũng gây thiệt hại phải bồi thường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Mục 2. XỬ LÝ HÀNH VI KHÁC VI PHẠM PHÁP LUẬT VỀ PHÒNG, CHỐNG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94. Xử lý hành vi khác vi phạm pháp luật về phòng, chống tham nhũng trong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Hành vi khác vi phạm pháp luật về phòng, chống tham nhũng là những hành vi không thuộc trường hợp quy định tại Điều 2 của Luật này bao gồm: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a) Vi phạm quy định về công khai, minh bạch trong hoạt động của cơ quan, tổ chức, đơn vị;</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b) Vi phạm quy định về định mức, tiêu chuẩn, chế độ;</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lastRenderedPageBreak/>
        <w:t>c) Vi phạm quy định về quy tắc ứng xử;</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 Vi phạm quy định về xung đột lợi ích;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đ) Vi phạm quy định về chuyển đổi vị trí công tác của người có chức vụ, quyền hạn;</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e) Vi phạm quy định về nghĩa vụ báo cáo về hành vi tham nhũng và xử lý báo cáo về hành vi tham nhũng;</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g) Vi phạm quy định về nghĩa vụ trung thực trong kê khai tài sản, thu nhập, giải trình nguồn gốc của tài sản, thu nhập tăng thêm;</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h) Vi phạm quy định về thời hạn kê khai tài sản, thu nhập hoặc vi phạm quy định khác về kiểm soát tài sản, thu nhập.</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có hành vi quy định tại một trong các điểm a, b, c, d, đ, e và h khoản 1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Người có hành vi quy định tại điểm g khoản 1 Điều này thì bị xử lý theo quy định tại Điều 51 của Luật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3. Người có hành vi vi phạm bị xử lý kỷ luật nếu là người đứng đầu hoặc cấp phó của người đứng đầu cơ quan, tổ chức, đơn vị thì bị xem xét áp dụng tăng hình thức kỷ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Người có hành vi vi phạm bị xử lý kỷ luật nếu là thành viên của tổ chức chính trị, tổ chức chính trị - xã hội, tổ chức xã hội thì còn bị xử lý theo điều lệ, quy chế, quy định của tổ chức đó.</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4. Chính phủ quy định chi tiết việc xử lý kỷ luật, xử phạt vi phạm hành chính quy định tại Điều này.</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95. Xử lý hành vi khác vi phạm pháp luật về phòng, chống tham nhũng trong doanh nghiệp, tổ chức khu vực ngoài nhà nước</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định tại Điều 80 của Luật này thì tùy theo tính chất, mức độ vi phạm mà bị xử lý như sau:</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Doanh nghiệp, tổ chức bị xử phạt vi phạm hành chính theo quy định của pháp luật;</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Người giữ chức danh, chức vụ quản lý trong doanh nghiệp, tổ chức bị xử lý theo điều lệ, quy chế, quy định của doanh nghiệp, tổ chức đó.</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sz w:val="24"/>
          <w:szCs w:val="24"/>
        </w:rPr>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b/>
          <w:bCs/>
          <w:sz w:val="24"/>
          <w:szCs w:val="24"/>
        </w:rPr>
        <w:t>Chương X. ĐIỀU KHOẢN THI HÀNH</w:t>
      </w:r>
    </w:p>
    <w:p w:rsidR="00AC0D81" w:rsidRPr="00D205E2" w:rsidRDefault="00AC0D81" w:rsidP="00AC0D81">
      <w:pPr>
        <w:spacing w:after="100" w:afterAutospacing="1"/>
        <w:jc w:val="center"/>
        <w:rPr>
          <w:rFonts w:eastAsia="Times New Roman" w:cs="Times New Roman"/>
          <w:sz w:val="24"/>
          <w:szCs w:val="24"/>
        </w:rPr>
      </w:pPr>
      <w:r w:rsidRPr="00D205E2">
        <w:rPr>
          <w:rFonts w:eastAsia="Times New Roman" w:cs="Times New Roman"/>
          <w:sz w:val="24"/>
          <w:szCs w:val="24"/>
        </w:rPr>
        <w:t> </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b/>
          <w:bCs/>
          <w:sz w:val="24"/>
          <w:szCs w:val="24"/>
        </w:rPr>
        <w:t>Điều 96. Hiệu lực thi hành</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1. Luật này có hiệu lực thi hành từ ngày 01 tháng 7 năm 2019.</w:t>
      </w:r>
    </w:p>
    <w:p w:rsidR="00AC0D81" w:rsidRPr="00D205E2" w:rsidRDefault="00AC0D81" w:rsidP="00AC0D81">
      <w:pPr>
        <w:spacing w:after="120"/>
        <w:ind w:firstLine="720"/>
        <w:jc w:val="both"/>
        <w:rPr>
          <w:rFonts w:eastAsia="Times New Roman" w:cs="Times New Roman"/>
          <w:sz w:val="24"/>
          <w:szCs w:val="24"/>
        </w:rPr>
      </w:pPr>
      <w:r w:rsidRPr="00D205E2">
        <w:rPr>
          <w:rFonts w:eastAsia="Times New Roman" w:cs="Times New Roman"/>
          <w:sz w:val="24"/>
          <w:szCs w:val="24"/>
        </w:rPr>
        <w:t>2. Luật Phòng, chống tham nhũng số 55/2005/QH11 được sửa đổi, bổ sung một số điều theo Luật số 01/2007/QH12 và Luật số 27/2012/QH13 hết hiệu lực kể từ ngày Luật này có hiệu lực thi hành.</w:t>
      </w:r>
    </w:p>
    <w:p w:rsidR="00AC0D81" w:rsidRPr="00D205E2" w:rsidRDefault="00AC0D81" w:rsidP="00AC0D81">
      <w:pPr>
        <w:spacing w:after="100" w:afterAutospacing="1"/>
        <w:ind w:firstLine="720"/>
        <w:jc w:val="both"/>
        <w:rPr>
          <w:rFonts w:eastAsia="Times New Roman" w:cs="Times New Roman"/>
          <w:sz w:val="24"/>
          <w:szCs w:val="24"/>
        </w:rPr>
      </w:pPr>
      <w:r w:rsidRPr="00D205E2">
        <w:rPr>
          <w:rFonts w:eastAsia="Times New Roman" w:cs="Times New Roman"/>
          <w:i/>
          <w:iCs/>
          <w:sz w:val="24"/>
          <w:szCs w:val="24"/>
        </w:rPr>
        <w:lastRenderedPageBreak/>
        <w:t>Luật này được Quốc hội nước Cộng hòa xã hội chủ nghĩa Việt Nam khóa XIV, kỳ họp thứ 6 thông qua ngày 20 tháng 11 năm 2018.</w:t>
      </w:r>
    </w:p>
    <w:p w:rsidR="00AC0D81" w:rsidRPr="00D205E2" w:rsidRDefault="00AC0D81" w:rsidP="00AC0D81">
      <w:pPr>
        <w:spacing w:after="100" w:afterAutospacing="1"/>
        <w:rPr>
          <w:rFonts w:eastAsia="Times New Roman" w:cs="Times New Roman"/>
          <w:sz w:val="24"/>
          <w:szCs w:val="24"/>
        </w:rPr>
      </w:pPr>
      <w:r w:rsidRPr="00D205E2">
        <w:rPr>
          <w:rFonts w:eastAsia="Times New Roman" w:cs="Times New Roman"/>
          <w:sz w:val="24"/>
          <w:szCs w:val="24"/>
        </w:rPr>
        <w:t> </w:t>
      </w:r>
    </w:p>
    <w:tbl>
      <w:tblPr>
        <w:tblW w:w="10080" w:type="dxa"/>
        <w:tblInd w:w="108" w:type="dxa"/>
        <w:tblCellMar>
          <w:left w:w="0" w:type="dxa"/>
          <w:right w:w="0" w:type="dxa"/>
        </w:tblCellMar>
        <w:tblLook w:val="04A0" w:firstRow="1" w:lastRow="0" w:firstColumn="1" w:lastColumn="0" w:noHBand="0" w:noVBand="1"/>
      </w:tblPr>
      <w:tblGrid>
        <w:gridCol w:w="4265"/>
        <w:gridCol w:w="5815"/>
      </w:tblGrid>
      <w:tr w:rsidR="00AC0D81" w:rsidRPr="00D205E2" w:rsidTr="00AC0D81">
        <w:tc>
          <w:tcPr>
            <w:tcW w:w="3306" w:type="dxa"/>
            <w:tcBorders>
              <w:top w:val="nil"/>
              <w:left w:val="nil"/>
              <w:bottom w:val="nil"/>
              <w:right w:val="nil"/>
            </w:tcBorders>
            <w:tcMar>
              <w:top w:w="0" w:type="dxa"/>
              <w:left w:w="108" w:type="dxa"/>
              <w:bottom w:w="0" w:type="dxa"/>
              <w:right w:w="108" w:type="dxa"/>
            </w:tcMar>
            <w:hideMark/>
          </w:tcPr>
          <w:p w:rsidR="00AC0D81" w:rsidRPr="00D205E2" w:rsidRDefault="00AC0D81" w:rsidP="00AC0D81">
            <w:pPr>
              <w:spacing w:line="275" w:lineRule="atLeast"/>
              <w:rPr>
                <w:rFonts w:eastAsia="Times New Roman" w:cs="Times New Roman"/>
                <w:color w:val="222222"/>
                <w:sz w:val="24"/>
                <w:szCs w:val="24"/>
              </w:rPr>
            </w:pPr>
            <w:r w:rsidRPr="00D205E2">
              <w:rPr>
                <w:rFonts w:eastAsia="Times New Roman" w:cs="Times New Roman"/>
                <w:color w:val="222222"/>
                <w:sz w:val="24"/>
                <w:szCs w:val="24"/>
              </w:rPr>
              <w:t> </w:t>
            </w:r>
          </w:p>
        </w:tc>
        <w:tc>
          <w:tcPr>
            <w:tcW w:w="4508" w:type="dxa"/>
            <w:tcBorders>
              <w:top w:val="nil"/>
              <w:left w:val="nil"/>
              <w:bottom w:val="nil"/>
              <w:right w:val="nil"/>
            </w:tcBorders>
            <w:tcMar>
              <w:top w:w="0" w:type="dxa"/>
              <w:left w:w="108" w:type="dxa"/>
              <w:bottom w:w="0" w:type="dxa"/>
              <w:right w:w="108" w:type="dxa"/>
            </w:tcMar>
            <w:hideMark/>
          </w:tcPr>
          <w:p w:rsidR="00AC0D81" w:rsidRPr="00D205E2" w:rsidRDefault="00AC0D81" w:rsidP="00AC0D81">
            <w:pPr>
              <w:spacing w:line="275" w:lineRule="atLeast"/>
              <w:jc w:val="center"/>
              <w:rPr>
                <w:rFonts w:eastAsia="Times New Roman" w:cs="Times New Roman"/>
                <w:color w:val="222222"/>
                <w:sz w:val="24"/>
                <w:szCs w:val="24"/>
              </w:rPr>
            </w:pPr>
            <w:r w:rsidRPr="00D205E2">
              <w:rPr>
                <w:rFonts w:eastAsia="Times New Roman" w:cs="Times New Roman"/>
                <w:b/>
                <w:bCs/>
                <w:color w:val="222222"/>
                <w:sz w:val="24"/>
                <w:szCs w:val="24"/>
              </w:rPr>
              <w:t>CHỦ TỊCH QUỐC HỘI</w:t>
            </w:r>
            <w:r w:rsidRPr="00D205E2">
              <w:rPr>
                <w:rFonts w:eastAsia="Times New Roman" w:cs="Times New Roman"/>
                <w:color w:val="222222"/>
                <w:sz w:val="24"/>
                <w:szCs w:val="24"/>
              </w:rPr>
              <w:br/>
            </w:r>
            <w:r w:rsidRPr="00D205E2">
              <w:rPr>
                <w:rFonts w:eastAsia="Times New Roman" w:cs="Times New Roman"/>
                <w:color w:val="222222"/>
                <w:sz w:val="24"/>
                <w:szCs w:val="24"/>
              </w:rPr>
              <w:br/>
            </w:r>
            <w:r w:rsidRPr="00D205E2">
              <w:rPr>
                <w:rFonts w:eastAsia="Times New Roman" w:cs="Times New Roman"/>
                <w:color w:val="222222"/>
                <w:sz w:val="24"/>
                <w:szCs w:val="24"/>
              </w:rPr>
              <w:br/>
            </w:r>
            <w:r w:rsidRPr="00D205E2">
              <w:rPr>
                <w:rFonts w:eastAsia="Times New Roman" w:cs="Times New Roman"/>
                <w:color w:val="222222"/>
                <w:sz w:val="24"/>
                <w:szCs w:val="24"/>
              </w:rPr>
              <w:br/>
            </w:r>
            <w:r w:rsidRPr="00D205E2">
              <w:rPr>
                <w:rFonts w:eastAsia="Times New Roman" w:cs="Times New Roman"/>
                <w:color w:val="222222"/>
                <w:sz w:val="24"/>
                <w:szCs w:val="24"/>
              </w:rPr>
              <w:br/>
            </w:r>
            <w:r w:rsidRPr="00D205E2">
              <w:rPr>
                <w:rFonts w:eastAsia="Times New Roman" w:cs="Times New Roman"/>
                <w:b/>
                <w:bCs/>
                <w:color w:val="222222"/>
                <w:sz w:val="24"/>
                <w:szCs w:val="24"/>
              </w:rPr>
              <w:t>Nguyễn Thị Kim Ngân</w:t>
            </w:r>
          </w:p>
        </w:tc>
      </w:tr>
    </w:tbl>
    <w:p w:rsidR="00A90919" w:rsidRPr="00D205E2" w:rsidRDefault="00A90919">
      <w:pPr>
        <w:rPr>
          <w:rFonts w:cs="Times New Roman"/>
          <w:sz w:val="24"/>
          <w:szCs w:val="24"/>
        </w:rPr>
      </w:pPr>
    </w:p>
    <w:sectPr w:rsidR="00A90919" w:rsidRPr="00D205E2"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81"/>
    <w:rsid w:val="00180056"/>
    <w:rsid w:val="00473E77"/>
    <w:rsid w:val="00857F8C"/>
    <w:rsid w:val="008C609C"/>
    <w:rsid w:val="00A90919"/>
    <w:rsid w:val="00AA2F9C"/>
    <w:rsid w:val="00AC0D81"/>
    <w:rsid w:val="00D205E2"/>
    <w:rsid w:val="00DC26E2"/>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D8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AC0D81"/>
    <w:rPr>
      <w:b/>
      <w:bCs/>
    </w:rPr>
  </w:style>
  <w:style w:type="character" w:styleId="Emphasis">
    <w:name w:val="Emphasis"/>
    <w:basedOn w:val="DefaultParagraphFont"/>
    <w:uiPriority w:val="20"/>
    <w:qFormat/>
    <w:rsid w:val="00AC0D81"/>
    <w:rPr>
      <w:i/>
      <w:iCs/>
    </w:rPr>
  </w:style>
  <w:style w:type="character" w:customStyle="1" w:styleId="demuc2">
    <w:name w:val="demuc2"/>
    <w:basedOn w:val="DefaultParagraphFont"/>
    <w:rsid w:val="00AC0D81"/>
  </w:style>
  <w:style w:type="character" w:customStyle="1" w:styleId="demuc4">
    <w:name w:val="demuc4"/>
    <w:basedOn w:val="DefaultParagraphFont"/>
    <w:rsid w:val="00AC0D81"/>
  </w:style>
  <w:style w:type="character" w:customStyle="1" w:styleId="demuc3">
    <w:name w:val="demuc3"/>
    <w:basedOn w:val="DefaultParagraphFont"/>
    <w:rsid w:val="00AC0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D8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AC0D81"/>
    <w:rPr>
      <w:b/>
      <w:bCs/>
    </w:rPr>
  </w:style>
  <w:style w:type="character" w:styleId="Emphasis">
    <w:name w:val="Emphasis"/>
    <w:basedOn w:val="DefaultParagraphFont"/>
    <w:uiPriority w:val="20"/>
    <w:qFormat/>
    <w:rsid w:val="00AC0D81"/>
    <w:rPr>
      <w:i/>
      <w:iCs/>
    </w:rPr>
  </w:style>
  <w:style w:type="character" w:customStyle="1" w:styleId="demuc2">
    <w:name w:val="demuc2"/>
    <w:basedOn w:val="DefaultParagraphFont"/>
    <w:rsid w:val="00AC0D81"/>
  </w:style>
  <w:style w:type="character" w:customStyle="1" w:styleId="demuc4">
    <w:name w:val="demuc4"/>
    <w:basedOn w:val="DefaultParagraphFont"/>
    <w:rsid w:val="00AC0D81"/>
  </w:style>
  <w:style w:type="character" w:customStyle="1" w:styleId="demuc3">
    <w:name w:val="demuc3"/>
    <w:basedOn w:val="DefaultParagraphFont"/>
    <w:rsid w:val="00AC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13427</Words>
  <Characters>76537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2019-02-18T08:14:00Z</dcterms:created>
  <dcterms:modified xsi:type="dcterms:W3CDTF">2019-02-18T08:14:00Z</dcterms:modified>
</cp:coreProperties>
</file>